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3C9D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46A60D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950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D9EF" w14:textId="77777777" w:rsidR="00F439CB" w:rsidRPr="00734D8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34D8F">
              <w:rPr>
                <w:b/>
                <w:sz w:val="26"/>
                <w:szCs w:val="26"/>
                <w:u w:val="single"/>
              </w:rPr>
              <w:t>217</w:t>
            </w:r>
          </w:p>
        </w:tc>
      </w:tr>
      <w:tr w:rsidR="00F439CB" w14:paraId="359AA67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039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4A5C" w14:textId="77777777" w:rsidR="00F439CB" w:rsidRPr="00734D8F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0101A">
              <w:rPr>
                <w:b/>
                <w:color w:val="000000"/>
                <w:sz w:val="26"/>
                <w:szCs w:val="26"/>
                <w:lang w:val="en-US"/>
              </w:rPr>
              <w:t>22</w:t>
            </w:r>
            <w:r w:rsidR="00734D8F">
              <w:rPr>
                <w:b/>
                <w:color w:val="000000"/>
                <w:sz w:val="26"/>
                <w:szCs w:val="26"/>
              </w:rPr>
              <w:t>6351</w:t>
            </w:r>
          </w:p>
        </w:tc>
      </w:tr>
    </w:tbl>
    <w:p w14:paraId="08F093B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5FE30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95F7B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4DBFD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C64F9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80037" w14:textId="77777777" w:rsidR="00537ECE" w:rsidRPr="00537ECE" w:rsidRDefault="00537ECE" w:rsidP="00537ECE"/>
    <w:p w14:paraId="2F5D05D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EB5C40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E2D04F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025920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C605696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E680E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3EAD6A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2389"/>
        <w:gridCol w:w="2616"/>
        <w:gridCol w:w="1420"/>
        <w:gridCol w:w="2259"/>
      </w:tblGrid>
      <w:tr w:rsidR="001E4556" w:rsidRPr="00240803" w14:paraId="737B7077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33AD21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29A800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2DF41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29FAF47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B827E8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83E064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E845CF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36F0258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5DDBC1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685695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727F8A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85B151D" w14:textId="77777777" w:rsidTr="00734D8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19675D9" w14:textId="77777777" w:rsidR="001E4556" w:rsidRPr="001A0E03" w:rsidRDefault="00734D8F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734D8F">
              <w:rPr>
                <w:color w:val="000000"/>
                <w:lang w:val="en-US"/>
              </w:rPr>
              <w:t>Солидол Ж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6433DFF8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241AA4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 xml:space="preserve">ГОСТ 1033-79 </w:t>
            </w:r>
          </w:p>
          <w:p w14:paraId="451ECE7C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Температура каплепадения, °С, не менее 78</w:t>
            </w:r>
          </w:p>
          <w:p w14:paraId="49E43AC5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Пенетрация, при 25°С с перемешиванием, мм-1 230-290</w:t>
            </w:r>
          </w:p>
          <w:p w14:paraId="53AF7B98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Предел прочности на сдвиг, Па (гс/см2), при 50°С, не менее 196 (2,0)</w:t>
            </w:r>
          </w:p>
          <w:p w14:paraId="0E2562DE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Вязкость эффективная, Па·с (П), при 0°С, не более 250 (2500)</w:t>
            </w:r>
          </w:p>
          <w:p w14:paraId="4B4EA0A9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Массовая доля воды, %, не более 2,5</w:t>
            </w:r>
          </w:p>
          <w:p w14:paraId="22764E36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 xml:space="preserve">Массовая доля свободных щелочей в пересчете на </w:t>
            </w:r>
            <w:r w:rsidRPr="00734D8F">
              <w:rPr>
                <w:color w:val="000000"/>
                <w:lang w:val="en-US"/>
              </w:rPr>
              <w:t>NaOH</w:t>
            </w:r>
            <w:r w:rsidRPr="00734D8F">
              <w:rPr>
                <w:color w:val="000000"/>
              </w:rPr>
              <w:t>, %, не более 0,2</w:t>
            </w:r>
          </w:p>
          <w:p w14:paraId="2FA326CA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Содержание свободных органических кислот отсутствие</w:t>
            </w:r>
          </w:p>
          <w:p w14:paraId="2113DD90" w14:textId="77777777" w:rsidR="00734D8F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Содержание механических примесей, нерастворимых в соляной кислоте отсутствие</w:t>
            </w:r>
          </w:p>
          <w:p w14:paraId="1227B069" w14:textId="77777777" w:rsidR="001E4556" w:rsidRPr="00734D8F" w:rsidRDefault="00734D8F" w:rsidP="00734D8F">
            <w:pPr>
              <w:ind w:firstLine="0"/>
              <w:jc w:val="left"/>
              <w:rPr>
                <w:color w:val="000000"/>
              </w:rPr>
            </w:pPr>
            <w:r w:rsidRPr="00734D8F">
              <w:rPr>
                <w:color w:val="000000"/>
              </w:rPr>
              <w:t>Массовая доля кальциевых мыл жирных кислот, входящих в состав естественных жиров, %, не менее 11,0</w:t>
            </w:r>
          </w:p>
        </w:tc>
        <w:tc>
          <w:tcPr>
            <w:tcW w:w="1457" w:type="dxa"/>
          </w:tcPr>
          <w:p w14:paraId="17A7707B" w14:textId="77777777" w:rsidR="00881152" w:rsidRPr="00734D8F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0D92EB57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</w:p>
        </w:tc>
      </w:tr>
    </w:tbl>
    <w:p w14:paraId="3945CF54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62FA288" w14:textId="77777777" w:rsidR="00891264" w:rsidRDefault="00891264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7B0D28" w14:textId="77777777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B47188" w14:textId="77777777" w:rsidR="008D7EAD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</w:t>
      </w:r>
      <w:r w:rsidRPr="0095503A">
        <w:rPr>
          <w:sz w:val="24"/>
          <w:szCs w:val="24"/>
        </w:rPr>
        <w:lastRenderedPageBreak/>
        <w:t>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0741226" w14:textId="77777777" w:rsidR="008D7EAD" w:rsidRPr="00881152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FE907EE" w14:textId="77777777" w:rsidR="008D7EAD" w:rsidRPr="0095503A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9E22447" w14:textId="1CC0DEB4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26AB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396AA82" w14:textId="77777777"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6181A96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5C0D2C4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162A716" w14:textId="77777777"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0B0B076" w14:textId="77777777" w:rsidR="008D7EAD" w:rsidRPr="003521F4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56E84EB" w14:textId="77777777"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BEE1FD0" w14:textId="77777777"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9472C61" w14:textId="77777777" w:rsidR="008D7EAD" w:rsidRPr="005A4BB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A7E5975" w14:textId="77777777" w:rsidR="008D7EAD" w:rsidRPr="007D5D20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C3ABDA2" w14:textId="77777777"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489F1C7" w14:textId="77777777"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0D37EF" w14:textId="77777777" w:rsidR="008D7EAD" w:rsidRDefault="008D7EAD" w:rsidP="008D7E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527A118" w14:textId="77777777"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C5BE451" w14:textId="77777777"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52E604" w14:textId="77777777"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34F2B8D" w14:textId="77777777"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F46A30D" w14:textId="77777777" w:rsidR="008D7EAD" w:rsidRPr="00D10A40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3EA19F7" w14:textId="77777777"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6F2F651" w14:textId="77777777" w:rsidR="008D7EAD" w:rsidRPr="00BB6EA4" w:rsidRDefault="008D7EAD" w:rsidP="008D7EA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E0563E" w14:textId="63AB9849"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E3079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6597A0B" w14:textId="77777777"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ABB297" w14:textId="77777777"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EF2658" w14:textId="77777777" w:rsidR="008D7EAD" w:rsidRDefault="008D7EAD" w:rsidP="008D7EAD">
      <w:pPr>
        <w:spacing w:line="276" w:lineRule="auto"/>
        <w:ind w:firstLine="709"/>
        <w:rPr>
          <w:sz w:val="24"/>
          <w:szCs w:val="24"/>
        </w:rPr>
      </w:pPr>
    </w:p>
    <w:p w14:paraId="6B9ECF7D" w14:textId="77777777" w:rsidR="008D7EAD" w:rsidRPr="00CF1FB0" w:rsidRDefault="008D7EAD" w:rsidP="008D7EAD">
      <w:pPr>
        <w:spacing w:line="276" w:lineRule="auto"/>
        <w:ind w:firstLine="709"/>
        <w:rPr>
          <w:sz w:val="24"/>
          <w:szCs w:val="24"/>
        </w:rPr>
      </w:pPr>
    </w:p>
    <w:p w14:paraId="468AE03A" w14:textId="77777777" w:rsidR="008D7EAD" w:rsidRDefault="008D7EAD" w:rsidP="008D7EAD">
      <w:pPr>
        <w:rPr>
          <w:sz w:val="26"/>
          <w:szCs w:val="26"/>
        </w:rPr>
      </w:pPr>
    </w:p>
    <w:p w14:paraId="58C8E79C" w14:textId="77777777" w:rsidR="008D7EAD" w:rsidRDefault="008D7EAD" w:rsidP="008D7EA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E6A4402" w14:textId="77777777" w:rsidR="008D7EAD" w:rsidRPr="00E1390F" w:rsidRDefault="008D7EAD" w:rsidP="008D7EA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DBFCFA0" w14:textId="77777777" w:rsidR="008D7EAD" w:rsidRDefault="008D7EAD" w:rsidP="008D7EA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D7EAD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46569" w14:textId="77777777" w:rsidR="00511DF8" w:rsidRDefault="00511DF8">
      <w:r>
        <w:separator/>
      </w:r>
    </w:p>
  </w:endnote>
  <w:endnote w:type="continuationSeparator" w:id="0">
    <w:p w14:paraId="4A9B62B4" w14:textId="77777777" w:rsidR="00511DF8" w:rsidRDefault="0051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5C53C" w14:textId="77777777" w:rsidR="00511DF8" w:rsidRDefault="00511DF8">
      <w:r>
        <w:separator/>
      </w:r>
    </w:p>
  </w:footnote>
  <w:footnote w:type="continuationSeparator" w:id="0">
    <w:p w14:paraId="5A7B8BBB" w14:textId="77777777" w:rsidR="00511DF8" w:rsidRDefault="00511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BDEA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F842E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E5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77C8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1E16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B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3079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01A"/>
    <w:rsid w:val="0050114C"/>
    <w:rsid w:val="00501281"/>
    <w:rsid w:val="00501954"/>
    <w:rsid w:val="00505047"/>
    <w:rsid w:val="005075B6"/>
    <w:rsid w:val="00510CC9"/>
    <w:rsid w:val="00511940"/>
    <w:rsid w:val="00511DF8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4D8F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97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7EA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0A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EDD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3CA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D7EA23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9570D-B628-4713-8E88-59EC4ABF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2016-09-19T13:57:00Z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